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6896"/>
      </w:tblGrid>
      <w:tr w:rsidR="00B010B0" w:rsidRPr="00DB45DB" w:rsidTr="00D338BC">
        <w:tc>
          <w:tcPr>
            <w:tcW w:w="2346" w:type="dxa"/>
          </w:tcPr>
          <w:p w:rsidR="00B010B0" w:rsidRPr="00A14374" w:rsidRDefault="00E35257">
            <w:pPr>
              <w:rPr>
                <w:rFonts w:ascii="NTPreCursivefk" w:hAnsi="NTPreCursivefk" w:cstheme="minorHAnsi"/>
              </w:rPr>
            </w:pPr>
            <w:r w:rsidRPr="00A14374">
              <w:rPr>
                <w:rFonts w:ascii="NTPreCursivefk" w:hAnsi="NTPreCursivefk" w:cstheme="minorHAnsi"/>
              </w:rPr>
              <w:t>Year 3</w:t>
            </w:r>
          </w:p>
        </w:tc>
        <w:tc>
          <w:tcPr>
            <w:tcW w:w="6896" w:type="dxa"/>
          </w:tcPr>
          <w:p w:rsidR="00B010B0" w:rsidRPr="00A14374" w:rsidRDefault="00B010B0">
            <w:pPr>
              <w:rPr>
                <w:rFonts w:ascii="NTPreCursivefk" w:hAnsi="NTPreCursivefk" w:cstheme="minorHAnsi"/>
              </w:rPr>
            </w:pPr>
          </w:p>
        </w:tc>
      </w:tr>
      <w:tr w:rsidR="00B010B0" w:rsidRPr="00DB45DB" w:rsidTr="00D338BC">
        <w:tc>
          <w:tcPr>
            <w:tcW w:w="2346" w:type="dxa"/>
          </w:tcPr>
          <w:p w:rsidR="00B010B0" w:rsidRPr="00A14374" w:rsidRDefault="0023691C">
            <w:pPr>
              <w:rPr>
                <w:rFonts w:ascii="NTPreCursivefk" w:hAnsi="NTPreCursivefk" w:cstheme="minorHAnsi"/>
              </w:rPr>
            </w:pPr>
            <w:r w:rsidRPr="00A14374">
              <w:rPr>
                <w:rFonts w:ascii="NTPreCursivefk" w:hAnsi="NTPreCursivefk" w:cstheme="minorHAnsi"/>
              </w:rPr>
              <w:t>Food and Nutrition</w:t>
            </w:r>
          </w:p>
        </w:tc>
        <w:tc>
          <w:tcPr>
            <w:tcW w:w="6896" w:type="dxa"/>
          </w:tcPr>
          <w:p w:rsidR="00B010B0" w:rsidRPr="00A14374" w:rsidRDefault="00FC5704">
            <w:pPr>
              <w:rPr>
                <w:rFonts w:ascii="NTPreCursivefk" w:hAnsi="NTPreCursivefk" w:cs="Arial"/>
              </w:rPr>
            </w:pPr>
            <w:r w:rsidRPr="00A14374">
              <w:rPr>
                <w:rFonts w:ascii="NTPreCursivefk" w:hAnsi="NTPreCursivefk" w:cs="Arial"/>
              </w:rPr>
              <w:t>Select from and use a wider range of cooking tools and equip</w:t>
            </w:r>
            <w:r w:rsidR="002C75AD" w:rsidRPr="00A14374">
              <w:rPr>
                <w:rFonts w:ascii="NTPreCursivefk" w:hAnsi="NTPreCursivefk" w:cs="Arial"/>
              </w:rPr>
              <w:t>ment to perform practical tasks safely.</w:t>
            </w:r>
          </w:p>
        </w:tc>
      </w:tr>
      <w:tr w:rsidR="00B010B0" w:rsidRPr="00DB45DB" w:rsidTr="00D338BC">
        <w:tc>
          <w:tcPr>
            <w:tcW w:w="2346" w:type="dxa"/>
          </w:tcPr>
          <w:p w:rsidR="00B010B0" w:rsidRPr="00A14374" w:rsidRDefault="00B010B0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2C75AD" w:rsidRPr="00A14374" w:rsidRDefault="002C75AD" w:rsidP="002C75AD">
            <w:pPr>
              <w:pStyle w:val="Default"/>
              <w:rPr>
                <w:rFonts w:ascii="NTPreCursivefk" w:hAnsi="NTPreCursivefk"/>
                <w:sz w:val="22"/>
                <w:szCs w:val="22"/>
              </w:rPr>
            </w:pPr>
          </w:p>
          <w:p w:rsidR="00B010B0" w:rsidRPr="00A14374" w:rsidRDefault="002C75AD" w:rsidP="002C75AD">
            <w:pPr>
              <w:pStyle w:val="Default"/>
              <w:rPr>
                <w:rFonts w:ascii="NTPreCursivefk" w:hAnsi="NTPreCursivefk"/>
                <w:sz w:val="22"/>
                <w:szCs w:val="22"/>
              </w:rPr>
            </w:pPr>
            <w:r w:rsidRPr="00A14374">
              <w:rPr>
                <w:rFonts w:ascii="NTPreCursivefk" w:hAnsi="NTPreCursivefk"/>
                <w:sz w:val="22"/>
                <w:szCs w:val="22"/>
              </w:rPr>
              <w:t xml:space="preserve">Understand and know where and how a variety of ingredients are grown. </w:t>
            </w:r>
          </w:p>
        </w:tc>
      </w:tr>
      <w:tr w:rsidR="00B010B0" w:rsidRPr="00DB45DB" w:rsidTr="00D338BC">
        <w:tc>
          <w:tcPr>
            <w:tcW w:w="2346" w:type="dxa"/>
          </w:tcPr>
          <w:p w:rsidR="00B010B0" w:rsidRPr="00A14374" w:rsidRDefault="00B010B0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F12C72" w:rsidRPr="00A14374" w:rsidRDefault="00F12C72" w:rsidP="00F12C72">
            <w:pPr>
              <w:pStyle w:val="Default"/>
              <w:rPr>
                <w:rFonts w:ascii="NTPreCursivefk" w:hAnsi="NTPreCursivefk"/>
                <w:sz w:val="22"/>
                <w:szCs w:val="22"/>
              </w:rPr>
            </w:pPr>
          </w:p>
          <w:p w:rsidR="00B010B0" w:rsidRPr="00A14374" w:rsidRDefault="00F12C72" w:rsidP="00F12C72">
            <w:pPr>
              <w:pStyle w:val="Default"/>
              <w:rPr>
                <w:rFonts w:ascii="NTPreCursivefk" w:hAnsi="NTPreCursivefk"/>
                <w:sz w:val="22"/>
                <w:szCs w:val="22"/>
              </w:rPr>
            </w:pPr>
            <w:r w:rsidRPr="00A14374">
              <w:rPr>
                <w:rFonts w:ascii="NTPreCursivefk" w:hAnsi="NTPreCursivefk"/>
                <w:sz w:val="22"/>
                <w:szCs w:val="22"/>
              </w:rPr>
              <w:t xml:space="preserve">Explain seasonality and understand how the weather affects certain plants. </w:t>
            </w:r>
          </w:p>
        </w:tc>
      </w:tr>
      <w:tr w:rsidR="002C75AD" w:rsidRPr="00DB45DB" w:rsidTr="00D338BC">
        <w:tc>
          <w:tcPr>
            <w:tcW w:w="2346" w:type="dxa"/>
          </w:tcPr>
          <w:p w:rsidR="002C75AD" w:rsidRPr="00A14374" w:rsidRDefault="002C75AD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2C75AD" w:rsidRPr="00A14374" w:rsidRDefault="002C75AD" w:rsidP="002C75AD">
            <w:pPr>
              <w:pStyle w:val="Default"/>
              <w:rPr>
                <w:rFonts w:ascii="NTPreCursivefk" w:hAnsi="NTPreCursivefk"/>
                <w:color w:val="auto"/>
                <w:sz w:val="22"/>
                <w:szCs w:val="22"/>
              </w:rPr>
            </w:pPr>
          </w:p>
          <w:p w:rsidR="002C75AD" w:rsidRPr="00A14374" w:rsidRDefault="002C75AD" w:rsidP="00F12C72">
            <w:pPr>
              <w:pStyle w:val="Default"/>
              <w:rPr>
                <w:rFonts w:ascii="NTPreCursivefk" w:hAnsi="NTPreCursivefk"/>
                <w:color w:val="auto"/>
                <w:sz w:val="22"/>
                <w:szCs w:val="22"/>
              </w:rPr>
            </w:pPr>
            <w:r w:rsidRPr="00A14374">
              <w:rPr>
                <w:rFonts w:ascii="NTPreCursivefk" w:hAnsi="NTPreCursivefk"/>
                <w:color w:val="auto"/>
                <w:sz w:val="22"/>
                <w:szCs w:val="22"/>
              </w:rPr>
              <w:t xml:space="preserve">Prepare ingredients safely and hygienically using appropriate kitchen utensils. </w:t>
            </w:r>
          </w:p>
        </w:tc>
      </w:tr>
      <w:tr w:rsidR="00F12C72" w:rsidRPr="00DB45DB" w:rsidTr="00D338BC">
        <w:tc>
          <w:tcPr>
            <w:tcW w:w="2346" w:type="dxa"/>
          </w:tcPr>
          <w:p w:rsidR="00F12C72" w:rsidRPr="00A14374" w:rsidRDefault="00F12C7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F12C72" w:rsidRPr="00A14374" w:rsidRDefault="00F12C72" w:rsidP="00F12C72">
            <w:pPr>
              <w:pStyle w:val="Default"/>
              <w:rPr>
                <w:rFonts w:ascii="NTPreCursivefk" w:hAnsi="NTPreCursivefk"/>
                <w:color w:val="auto"/>
                <w:sz w:val="22"/>
                <w:szCs w:val="22"/>
              </w:rPr>
            </w:pPr>
          </w:p>
          <w:p w:rsidR="00F12C72" w:rsidRPr="00A14374" w:rsidRDefault="00F12C72" w:rsidP="00F12C72">
            <w:pPr>
              <w:pStyle w:val="Default"/>
              <w:rPr>
                <w:rFonts w:ascii="NTPreCursivefk" w:hAnsi="NTPreCursivefk"/>
                <w:color w:val="auto"/>
                <w:sz w:val="22"/>
                <w:szCs w:val="22"/>
              </w:rPr>
            </w:pPr>
            <w:r w:rsidRPr="00A14374">
              <w:rPr>
                <w:rFonts w:ascii="NTPreCursivefk" w:hAnsi="NTPreCursivefk"/>
                <w:color w:val="auto"/>
                <w:sz w:val="22"/>
                <w:szCs w:val="22"/>
              </w:rPr>
              <w:t xml:space="preserve">Understand how to control the temperature of the hob when cooking. </w:t>
            </w:r>
          </w:p>
        </w:tc>
      </w:tr>
      <w:tr w:rsidR="00DB45DB" w:rsidRPr="00DB45DB" w:rsidTr="00D338BC">
        <w:tc>
          <w:tcPr>
            <w:tcW w:w="2346" w:type="dxa"/>
          </w:tcPr>
          <w:p w:rsidR="00DB45DB" w:rsidRPr="00A14374" w:rsidRDefault="0023691C">
            <w:pPr>
              <w:rPr>
                <w:rFonts w:ascii="NTPreCursivefk" w:hAnsi="NTPreCursivefk" w:cstheme="minorHAnsi"/>
              </w:rPr>
            </w:pPr>
            <w:r w:rsidRPr="00A14374">
              <w:rPr>
                <w:rFonts w:ascii="NTPreCursivefk" w:hAnsi="NTPreCursivefk" w:cstheme="minorHAnsi"/>
                <w:color w:val="FF0000"/>
              </w:rPr>
              <w:t>Design</w:t>
            </w:r>
          </w:p>
        </w:tc>
        <w:tc>
          <w:tcPr>
            <w:tcW w:w="6896" w:type="dxa"/>
          </w:tcPr>
          <w:p w:rsidR="00DB45DB" w:rsidRPr="00A14374" w:rsidRDefault="00E66282">
            <w:pPr>
              <w:rPr>
                <w:rFonts w:ascii="NTPreCursivefk" w:hAnsi="NTPreCursivefk" w:cstheme="minorHAnsi"/>
              </w:rPr>
            </w:pPr>
            <w:r w:rsidRPr="00A14374">
              <w:rPr>
                <w:rFonts w:ascii="NTPreCursivefk" w:hAnsi="NTPreCursivefk"/>
              </w:rPr>
              <w:t>Investigate a range of existing products.</w:t>
            </w:r>
          </w:p>
        </w:tc>
      </w:tr>
      <w:tr w:rsidR="00E66282" w:rsidRPr="00DB45DB" w:rsidTr="00D338BC">
        <w:tc>
          <w:tcPr>
            <w:tcW w:w="2346" w:type="dxa"/>
          </w:tcPr>
          <w:p w:rsidR="00E66282" w:rsidRPr="00A14374" w:rsidRDefault="00E6628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E66282" w:rsidRPr="00A14374" w:rsidRDefault="00E66282">
            <w:pPr>
              <w:rPr>
                <w:rFonts w:ascii="NTPreCursivefk" w:hAnsi="NTPreCursivefk"/>
              </w:rPr>
            </w:pPr>
            <w:r w:rsidRPr="00A14374">
              <w:rPr>
                <w:rFonts w:ascii="NTPreCursivefk" w:hAnsi="NTPreCursivefk"/>
              </w:rPr>
              <w:t>Develop a design based around a design criteria.</w:t>
            </w:r>
          </w:p>
        </w:tc>
      </w:tr>
      <w:tr w:rsidR="00FC5704" w:rsidRPr="00DB45DB" w:rsidTr="00D338BC">
        <w:tc>
          <w:tcPr>
            <w:tcW w:w="2346" w:type="dxa"/>
          </w:tcPr>
          <w:p w:rsidR="00FC5704" w:rsidRPr="00A14374" w:rsidRDefault="00FC5704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FC5704" w:rsidRPr="00A14374" w:rsidRDefault="00FC5704">
            <w:pPr>
              <w:rPr>
                <w:rFonts w:ascii="NTPreCursivefk" w:hAnsi="NTPreCursivefk" w:cstheme="minorHAnsi"/>
              </w:rPr>
            </w:pPr>
            <w:r w:rsidRPr="00A14374">
              <w:rPr>
                <w:rFonts w:ascii="NTPreCursivefk" w:eastAsia="Times New Roman" w:hAnsi="NTPreCursivefk" w:cs="Arial"/>
                <w:lang w:eastAsia="en-GB"/>
              </w:rPr>
              <w:t>Generate, develop, model and communicate their ideas through di</w:t>
            </w:r>
            <w:r w:rsidR="002C75AD" w:rsidRPr="00A14374">
              <w:rPr>
                <w:rFonts w:ascii="NTPreCursivefk" w:eastAsia="Times New Roman" w:hAnsi="NTPreCursivefk" w:cs="Arial"/>
                <w:lang w:eastAsia="en-GB"/>
              </w:rPr>
              <w:t xml:space="preserve">scussion and sketches. 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A14374" w:rsidRDefault="0023691C">
            <w:pPr>
              <w:rPr>
                <w:rFonts w:ascii="NTPreCursivefk" w:hAnsi="NTPreCursivefk" w:cstheme="minorHAnsi"/>
              </w:rPr>
            </w:pPr>
            <w:r w:rsidRPr="00A14374">
              <w:rPr>
                <w:rFonts w:ascii="NTPreCursivefk" w:eastAsia="Times New Roman" w:hAnsi="NTPreCursivefk" w:cstheme="minorHAnsi"/>
                <w:color w:val="92D050"/>
                <w:lang w:eastAsia="en-GB"/>
              </w:rPr>
              <w:t>Make</w:t>
            </w:r>
          </w:p>
        </w:tc>
        <w:tc>
          <w:tcPr>
            <w:tcW w:w="6896" w:type="dxa"/>
          </w:tcPr>
          <w:p w:rsidR="00D338BC" w:rsidRPr="00A14374" w:rsidRDefault="00D338BC">
            <w:pPr>
              <w:rPr>
                <w:rFonts w:ascii="NTPreCursivefk" w:eastAsia="Times New Roman" w:hAnsi="NTPreCursivefk" w:cstheme="minorHAnsi"/>
                <w:color w:val="92D050"/>
                <w:lang w:eastAsia="en-GB"/>
              </w:rPr>
            </w:pPr>
          </w:p>
        </w:tc>
      </w:tr>
      <w:tr w:rsidR="00D338BC" w:rsidRPr="00DB45DB" w:rsidTr="00D338BC">
        <w:tc>
          <w:tcPr>
            <w:tcW w:w="2346" w:type="dxa"/>
          </w:tcPr>
          <w:p w:rsidR="00D338BC" w:rsidRPr="00A14374" w:rsidRDefault="00D338BC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D338BC" w:rsidRPr="00A14374" w:rsidRDefault="00FC5704">
            <w:pPr>
              <w:rPr>
                <w:rFonts w:ascii="NTPreCursivefk" w:hAnsi="NTPreCursivefk" w:cs="Arial"/>
              </w:rPr>
            </w:pPr>
            <w:r w:rsidRPr="00A14374">
              <w:rPr>
                <w:rFonts w:ascii="NTPreCursivefk" w:hAnsi="NTPreCursivefk" w:cs="Arial"/>
              </w:rPr>
              <w:t>Select from and use a range of tools and equipment to perform practical tasks.</w:t>
            </w:r>
          </w:p>
        </w:tc>
      </w:tr>
      <w:tr w:rsidR="00E66282" w:rsidRPr="00DB45DB" w:rsidTr="00D338BC">
        <w:tc>
          <w:tcPr>
            <w:tcW w:w="2346" w:type="dxa"/>
          </w:tcPr>
          <w:p w:rsidR="00E66282" w:rsidRPr="00A14374" w:rsidRDefault="00E6628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E66282" w:rsidRPr="00A14374" w:rsidRDefault="00E66282">
            <w:pPr>
              <w:rPr>
                <w:rFonts w:ascii="NTPreCursivefk" w:eastAsia="Times New Roman" w:hAnsi="NTPreCursivefk" w:cstheme="minorHAnsi"/>
                <w:lang w:eastAsia="en-GB"/>
              </w:rPr>
            </w:pPr>
            <w:r w:rsidRPr="00A14374">
              <w:rPr>
                <w:rFonts w:ascii="NTPreCursivefk" w:hAnsi="NTPreCursivefk"/>
              </w:rPr>
              <w:t>Use appropriate techniques to decorate fabric.</w:t>
            </w:r>
          </w:p>
        </w:tc>
      </w:tr>
      <w:tr w:rsidR="00E66282" w:rsidRPr="00DB45DB" w:rsidTr="00D338BC">
        <w:tc>
          <w:tcPr>
            <w:tcW w:w="2346" w:type="dxa"/>
          </w:tcPr>
          <w:p w:rsidR="00E66282" w:rsidRPr="00A14374" w:rsidRDefault="00E6628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E66282" w:rsidRPr="00A14374" w:rsidRDefault="00E66282">
            <w:pPr>
              <w:rPr>
                <w:rFonts w:ascii="NTPreCursivefk" w:hAnsi="NTPreCursivefk"/>
              </w:rPr>
            </w:pPr>
            <w:r w:rsidRPr="00A14374">
              <w:rPr>
                <w:rFonts w:ascii="NTPreCursivefk" w:hAnsi="NTPreCursivefk"/>
              </w:rPr>
              <w:t>With some independence, use a running stitch and an overcast stitch explaining why these methods are suitable for the task.</w:t>
            </w:r>
          </w:p>
        </w:tc>
      </w:tr>
      <w:tr w:rsidR="00E66282" w:rsidRPr="00DB45DB" w:rsidTr="00D338BC">
        <w:tc>
          <w:tcPr>
            <w:tcW w:w="2346" w:type="dxa"/>
          </w:tcPr>
          <w:p w:rsidR="00E66282" w:rsidRPr="00A14374" w:rsidRDefault="00E6628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E66282" w:rsidRPr="00A14374" w:rsidRDefault="00E66282">
            <w:pPr>
              <w:rPr>
                <w:rFonts w:ascii="NTPreCursivefk" w:hAnsi="NTPreCursivefk"/>
              </w:rPr>
            </w:pPr>
            <w:r w:rsidRPr="00A14374">
              <w:rPr>
                <w:rFonts w:ascii="NTPreCursivefk" w:hAnsi="NTPreCursivefk"/>
              </w:rPr>
              <w:t>Build and join strong frame structures and stiffen materials.</w:t>
            </w:r>
          </w:p>
        </w:tc>
      </w:tr>
      <w:tr w:rsidR="00F12C72" w:rsidRPr="00DB45DB" w:rsidTr="00D338BC">
        <w:tc>
          <w:tcPr>
            <w:tcW w:w="2346" w:type="dxa"/>
          </w:tcPr>
          <w:p w:rsidR="00F12C72" w:rsidRPr="00A14374" w:rsidRDefault="00F12C7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Use a variety of materials and joining</w:t>
            </w:r>
          </w:p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methods to strengthen and stiffen more</w:t>
            </w:r>
          </w:p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complex structures.</w:t>
            </w:r>
          </w:p>
        </w:tc>
      </w:tr>
      <w:tr w:rsidR="00F12C72" w:rsidRPr="00DB45DB" w:rsidTr="00D338BC">
        <w:tc>
          <w:tcPr>
            <w:tcW w:w="2346" w:type="dxa"/>
          </w:tcPr>
          <w:p w:rsidR="00F12C72" w:rsidRPr="00A14374" w:rsidRDefault="00F12C72">
            <w:pPr>
              <w:rPr>
                <w:rFonts w:ascii="NTPreCursivefk" w:hAnsi="NTPreCursivefk" w:cstheme="minorHAnsi"/>
              </w:rPr>
            </w:pPr>
          </w:p>
        </w:tc>
        <w:tc>
          <w:tcPr>
            <w:tcW w:w="6896" w:type="dxa"/>
          </w:tcPr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Apply a detailed understanding of how to</w:t>
            </w:r>
          </w:p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strengthen and stiffen e.g. that the central</w:t>
            </w:r>
          </w:p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area of a kite needs stronger strengthening</w:t>
            </w:r>
          </w:p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and the outside edges need lighter</w:t>
            </w:r>
          </w:p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</w:rPr>
            </w:pPr>
            <w:r w:rsidRPr="00A14374">
              <w:rPr>
                <w:rFonts w:ascii="NTPreCursivefk" w:hAnsi="NTPreCursivefk" w:cs="BPreplay"/>
              </w:rPr>
              <w:t>stiffening.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2369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C000"/>
                <w:sz w:val="24"/>
                <w:szCs w:val="24"/>
                <w:lang w:eastAsia="en-GB"/>
              </w:rPr>
              <w:t>Evaluate</w:t>
            </w:r>
          </w:p>
        </w:tc>
        <w:tc>
          <w:tcPr>
            <w:tcW w:w="6896" w:type="dxa"/>
          </w:tcPr>
          <w:p w:rsidR="00D338BC" w:rsidRPr="00F23786" w:rsidRDefault="00D338BC">
            <w:pPr>
              <w:rPr>
                <w:rFonts w:eastAsia="Times New Roman" w:cstheme="minorHAnsi"/>
                <w:b/>
                <w:color w:val="FFC000"/>
                <w:sz w:val="24"/>
                <w:szCs w:val="24"/>
                <w:lang w:eastAsia="en-GB"/>
              </w:rPr>
            </w:pP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A14374" w:rsidRDefault="00FC5704">
            <w:pPr>
              <w:rPr>
                <w:rFonts w:ascii="NTPreCursivefk" w:eastAsia="Times New Roman" w:hAnsi="NTPreCursivefk" w:cstheme="minorHAnsi"/>
                <w:sz w:val="24"/>
                <w:szCs w:val="24"/>
                <w:lang w:eastAsia="en-GB"/>
              </w:rPr>
            </w:pPr>
            <w:r w:rsidRPr="00A14374">
              <w:rPr>
                <w:rFonts w:ascii="NTPreCursivefk" w:eastAsia="Times New Roman" w:hAnsi="NTPreCursivefk" w:cs="Arial"/>
                <w:lang w:eastAsia="en-GB"/>
              </w:rPr>
              <w:t>Evaluate their ideas and products against their own Design Criteria.</w:t>
            </w:r>
          </w:p>
        </w:tc>
      </w:tr>
      <w:tr w:rsidR="006F0588" w:rsidRPr="00DB45DB" w:rsidTr="00D338BC">
        <w:tc>
          <w:tcPr>
            <w:tcW w:w="2346" w:type="dxa"/>
          </w:tcPr>
          <w:p w:rsidR="006F0588" w:rsidRPr="00DB45DB" w:rsidRDefault="006F0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6F0588" w:rsidRPr="00A14374" w:rsidRDefault="006F0588">
            <w:pPr>
              <w:rPr>
                <w:rFonts w:ascii="NTPreCursivefk" w:eastAsia="Times New Roman" w:hAnsi="NTPreCursivefk" w:cs="Arial"/>
                <w:lang w:eastAsia="en-GB"/>
              </w:rPr>
            </w:pPr>
            <w:r w:rsidRPr="00A14374">
              <w:rPr>
                <w:rFonts w:ascii="NTPreCursivefk" w:hAnsi="NTPreCursivefk"/>
              </w:rPr>
              <w:t>Investigate and analyse a range of existing products</w:t>
            </w:r>
          </w:p>
        </w:tc>
      </w:tr>
      <w:tr w:rsidR="00F12C72" w:rsidRPr="00DB45DB" w:rsidTr="00D338BC">
        <w:tc>
          <w:tcPr>
            <w:tcW w:w="2346" w:type="dxa"/>
          </w:tcPr>
          <w:p w:rsidR="00F12C72" w:rsidRPr="00DB45DB" w:rsidRDefault="00F12C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18"/>
                <w:szCs w:val="18"/>
              </w:rPr>
            </w:pPr>
            <w:r w:rsidRPr="00A14374">
              <w:rPr>
                <w:rFonts w:ascii="NTPreCursivefk" w:hAnsi="NTPreCursivefk" w:cs="BPreplay"/>
                <w:sz w:val="18"/>
                <w:szCs w:val="18"/>
              </w:rPr>
              <w:t>Name some key events and individuals that have</w:t>
            </w:r>
          </w:p>
          <w:p w:rsidR="00F12C72" w:rsidRPr="00A14374" w:rsidRDefault="00F12C72" w:rsidP="00F12C72">
            <w:pPr>
              <w:rPr>
                <w:rFonts w:ascii="NTPreCursivefk" w:hAnsi="NTPreCursivefk"/>
              </w:rPr>
            </w:pPr>
            <w:r w:rsidRPr="00A14374">
              <w:rPr>
                <w:rFonts w:ascii="NTPreCursivefk" w:hAnsi="NTPreCursivefk" w:cs="BPreplay"/>
                <w:sz w:val="18"/>
                <w:szCs w:val="18"/>
              </w:rPr>
              <w:t>helped shape the world of lighting.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2369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404040"/>
                <w:sz w:val="24"/>
                <w:szCs w:val="24"/>
                <w:lang w:eastAsia="en-GB"/>
              </w:rPr>
              <w:t>Technical Knowledge</w:t>
            </w:r>
          </w:p>
        </w:tc>
        <w:tc>
          <w:tcPr>
            <w:tcW w:w="6896" w:type="dxa"/>
          </w:tcPr>
          <w:p w:rsidR="00D338BC" w:rsidRPr="00A14374" w:rsidRDefault="00485F98">
            <w:pPr>
              <w:rPr>
                <w:rFonts w:ascii="NTPreCursivefk" w:eastAsia="Times New Roman" w:hAnsi="NTPreCursivefk" w:cstheme="minorHAnsi"/>
                <w:sz w:val="24"/>
                <w:szCs w:val="24"/>
                <w:lang w:eastAsia="en-GB"/>
              </w:rPr>
            </w:pPr>
            <w:r w:rsidRPr="00A14374">
              <w:rPr>
                <w:rFonts w:ascii="NTPreCursivefk" w:hAnsi="NTPreCursivefk"/>
              </w:rPr>
              <w:t>apply their understanding of how to strengthen, stiffen and reinforce more complex structures</w:t>
            </w:r>
          </w:p>
        </w:tc>
      </w:tr>
      <w:tr w:rsidR="00F23786" w:rsidRPr="00DB45DB" w:rsidTr="00D338BC">
        <w:tc>
          <w:tcPr>
            <w:tcW w:w="2346" w:type="dxa"/>
          </w:tcPr>
          <w:p w:rsidR="00F23786" w:rsidRPr="00DB45DB" w:rsidRDefault="00F237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F23786" w:rsidRDefault="00F23786">
            <w:pPr>
              <w:rPr>
                <w:rFonts w:eastAsia="Times New Roman" w:cstheme="minorHAnsi"/>
                <w:color w:val="404040"/>
                <w:sz w:val="24"/>
                <w:szCs w:val="24"/>
                <w:lang w:eastAsia="en-GB"/>
              </w:rPr>
            </w:pPr>
          </w:p>
        </w:tc>
      </w:tr>
    </w:tbl>
    <w:p w:rsidR="00E66282" w:rsidRDefault="00E66282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Default="00485F98">
      <w:pPr>
        <w:rPr>
          <w:noProof/>
          <w:lang w:eastAsia="en-GB"/>
        </w:rPr>
      </w:pPr>
    </w:p>
    <w:p w:rsidR="00485F98" w:rsidRPr="00C24E95" w:rsidRDefault="00485F98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67D54" w:rsidRPr="00DB45DB" w:rsidTr="00867D54">
        <w:tc>
          <w:tcPr>
            <w:tcW w:w="2376" w:type="dxa"/>
          </w:tcPr>
          <w:p w:rsidR="00867D54" w:rsidRPr="00DB45DB" w:rsidRDefault="00E662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6866" w:type="dxa"/>
          </w:tcPr>
          <w:p w:rsidR="00867D54" w:rsidRPr="00485F98" w:rsidRDefault="00867D5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23691C">
            <w:pPr>
              <w:rPr>
                <w:rFonts w:cstheme="minorHAnsi"/>
                <w:sz w:val="24"/>
                <w:szCs w:val="24"/>
              </w:rPr>
            </w:pPr>
            <w:r w:rsidRPr="00DB45DB">
              <w:rPr>
                <w:rFonts w:cstheme="minorHAnsi"/>
                <w:b/>
                <w:sz w:val="24"/>
                <w:szCs w:val="24"/>
              </w:rPr>
              <w:t>Food and Nutrition</w:t>
            </w:r>
          </w:p>
        </w:tc>
        <w:tc>
          <w:tcPr>
            <w:tcW w:w="6866" w:type="dxa"/>
          </w:tcPr>
          <w:p w:rsidR="00867D54" w:rsidRPr="00A14374" w:rsidRDefault="006F444A">
            <w:pPr>
              <w:rPr>
                <w:rFonts w:ascii="NTPreCursivefk" w:hAnsi="NTPreCursivefk" w:cstheme="minorHAnsi"/>
                <w:sz w:val="24"/>
                <w:szCs w:val="24"/>
              </w:rPr>
            </w:pPr>
            <w:r w:rsidRPr="00A14374">
              <w:rPr>
                <w:rFonts w:ascii="NTPreCursivefk" w:hAnsi="NTPreCursivefk" w:cstheme="minorHAnsi"/>
                <w:sz w:val="24"/>
                <w:szCs w:val="24"/>
              </w:rPr>
              <w:t>Begin to understand the proportions of a balanced diet</w:t>
            </w: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6" w:type="dxa"/>
          </w:tcPr>
          <w:p w:rsidR="00867D54" w:rsidRPr="00A14374" w:rsidRDefault="00C24E95">
            <w:pPr>
              <w:rPr>
                <w:rFonts w:ascii="NTPreCursivefk" w:hAnsi="NTPreCursivefk" w:cstheme="minorHAnsi"/>
                <w:sz w:val="24"/>
                <w:szCs w:val="24"/>
              </w:rPr>
            </w:pPr>
            <w:r w:rsidRPr="00A14374">
              <w:rPr>
                <w:rFonts w:ascii="NTPreCursivefk" w:hAnsi="NTPreCursivefk" w:cstheme="minorHAnsi"/>
                <w:sz w:val="24"/>
                <w:szCs w:val="24"/>
              </w:rPr>
              <w:t xml:space="preserve">Be able to plant and care </w:t>
            </w:r>
            <w:r w:rsidR="006F444A" w:rsidRPr="00A14374">
              <w:rPr>
                <w:rFonts w:ascii="NTPreCursivefk" w:hAnsi="NTPreCursivefk" w:cstheme="minorHAnsi"/>
                <w:sz w:val="24"/>
                <w:szCs w:val="24"/>
              </w:rPr>
              <w:t>a variety of ingredients so they yield produce.</w:t>
            </w: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6" w:type="dxa"/>
          </w:tcPr>
          <w:p w:rsidR="00867D54" w:rsidRPr="00A14374" w:rsidRDefault="006F444A">
            <w:pPr>
              <w:rPr>
                <w:rFonts w:ascii="NTPreCursivefk" w:hAnsi="NTPreCursivefk" w:cstheme="minorHAnsi"/>
                <w:iCs/>
                <w:sz w:val="24"/>
                <w:szCs w:val="24"/>
              </w:rPr>
            </w:pPr>
            <w:r w:rsidRPr="00A14374">
              <w:rPr>
                <w:rFonts w:ascii="NTPreCursivefk" w:hAnsi="NTPreCursivefk" w:cstheme="minorHAnsi"/>
                <w:iCs/>
                <w:sz w:val="24"/>
                <w:szCs w:val="24"/>
              </w:rPr>
              <w:t xml:space="preserve">Measure ingredients to the nearest millilitre accurately </w:t>
            </w:r>
          </w:p>
        </w:tc>
      </w:tr>
      <w:tr w:rsidR="00867D54" w:rsidTr="00867D54">
        <w:tc>
          <w:tcPr>
            <w:tcW w:w="2376" w:type="dxa"/>
          </w:tcPr>
          <w:p w:rsidR="00867D54" w:rsidRDefault="00867D54"/>
        </w:tc>
        <w:tc>
          <w:tcPr>
            <w:tcW w:w="6866" w:type="dxa"/>
          </w:tcPr>
          <w:p w:rsidR="00867D54" w:rsidRPr="00A14374" w:rsidRDefault="00867D54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E66282" w:rsidTr="00867D54">
        <w:tc>
          <w:tcPr>
            <w:tcW w:w="2376" w:type="dxa"/>
          </w:tcPr>
          <w:p w:rsidR="00E66282" w:rsidRPr="005F736B" w:rsidRDefault="0023691C">
            <w:pPr>
              <w:rPr>
                <w:color w:val="0070C0"/>
              </w:rPr>
            </w:pPr>
            <w:r w:rsidRPr="005F736B">
              <w:rPr>
                <w:b/>
                <w:color w:val="0070C0"/>
              </w:rPr>
              <w:t>Design</w:t>
            </w:r>
          </w:p>
        </w:tc>
        <w:tc>
          <w:tcPr>
            <w:tcW w:w="6866" w:type="dxa"/>
          </w:tcPr>
          <w:p w:rsidR="00E66282" w:rsidRPr="00A14374" w:rsidRDefault="00E66282" w:rsidP="00F12C72">
            <w:pPr>
              <w:autoSpaceDE w:val="0"/>
              <w:autoSpaceDN w:val="0"/>
              <w:adjustRightInd w:val="0"/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867D54" w:rsidTr="00867D54">
        <w:tc>
          <w:tcPr>
            <w:tcW w:w="2376" w:type="dxa"/>
          </w:tcPr>
          <w:p w:rsidR="00867D54" w:rsidRPr="005F736B" w:rsidRDefault="00867D54">
            <w:pPr>
              <w:rPr>
                <w:color w:val="0070C0"/>
              </w:rPr>
            </w:pPr>
          </w:p>
        </w:tc>
        <w:tc>
          <w:tcPr>
            <w:tcW w:w="6866" w:type="dxa"/>
          </w:tcPr>
          <w:p w:rsidR="00400AF7" w:rsidRPr="00A14374" w:rsidRDefault="00400AF7" w:rsidP="00400AF7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Draw a design which uses annotations to add some detail.</w:t>
            </w:r>
          </w:p>
          <w:p w:rsidR="00867D54" w:rsidRPr="00A14374" w:rsidRDefault="00867D54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867D54" w:rsidTr="00867D54">
        <w:tc>
          <w:tcPr>
            <w:tcW w:w="2376" w:type="dxa"/>
          </w:tcPr>
          <w:p w:rsidR="00867D54" w:rsidRDefault="00867D54"/>
        </w:tc>
        <w:tc>
          <w:tcPr>
            <w:tcW w:w="6866" w:type="dxa"/>
          </w:tcPr>
          <w:p w:rsidR="00F12C72" w:rsidRPr="00A14374" w:rsidRDefault="00F12C72" w:rsidP="00F12C72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Develop design criteria to inform the design of innovative products considering the purpose and target group/individual.</w:t>
            </w:r>
          </w:p>
          <w:p w:rsidR="00867D54" w:rsidRPr="00A14374" w:rsidRDefault="00867D54" w:rsidP="006F0588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DB45DB" w:rsidTr="00867D54">
        <w:tc>
          <w:tcPr>
            <w:tcW w:w="2376" w:type="dxa"/>
          </w:tcPr>
          <w:p w:rsidR="00DB45DB" w:rsidRPr="005F736B" w:rsidRDefault="0023691C">
            <w:pPr>
              <w:rPr>
                <w:color w:val="FF0000"/>
              </w:rPr>
            </w:pPr>
            <w:r w:rsidRPr="005F736B">
              <w:rPr>
                <w:color w:val="FF0000"/>
              </w:rPr>
              <w:t>Make</w:t>
            </w:r>
          </w:p>
        </w:tc>
        <w:tc>
          <w:tcPr>
            <w:tcW w:w="6866" w:type="dxa"/>
          </w:tcPr>
          <w:p w:rsidR="00DB45DB" w:rsidRPr="00A14374" w:rsidRDefault="00DB45DB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6F444A" w:rsidTr="00867D54">
        <w:tc>
          <w:tcPr>
            <w:tcW w:w="2376" w:type="dxa"/>
          </w:tcPr>
          <w:p w:rsidR="006F444A" w:rsidRPr="005F736B" w:rsidRDefault="006F444A">
            <w:pPr>
              <w:rPr>
                <w:color w:val="FF0000"/>
              </w:rPr>
            </w:pPr>
          </w:p>
        </w:tc>
        <w:tc>
          <w:tcPr>
            <w:tcW w:w="6866" w:type="dxa"/>
          </w:tcPr>
          <w:p w:rsidR="006F444A" w:rsidRPr="00A14374" w:rsidRDefault="006F444A" w:rsidP="006F444A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• Explore and make a series and parallel circuit, diagnosing faults when necessary, and follow instructions to make a selection of different switches.</w:t>
            </w:r>
          </w:p>
          <w:p w:rsidR="006F444A" w:rsidRPr="00A14374" w:rsidRDefault="006F444A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400AF7" w:rsidTr="00867D54">
        <w:tc>
          <w:tcPr>
            <w:tcW w:w="2376" w:type="dxa"/>
          </w:tcPr>
          <w:p w:rsidR="00400AF7" w:rsidRPr="005F736B" w:rsidRDefault="00400AF7">
            <w:pPr>
              <w:rPr>
                <w:color w:val="FF0000"/>
              </w:rPr>
            </w:pPr>
          </w:p>
        </w:tc>
        <w:tc>
          <w:tcPr>
            <w:tcW w:w="6866" w:type="dxa"/>
          </w:tcPr>
          <w:p w:rsidR="00400AF7" w:rsidRPr="00A14374" w:rsidRDefault="00400AF7" w:rsidP="00400AF7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 xml:space="preserve"> Make a well finished product considering the aesthetic and functional qualities.</w:t>
            </w:r>
          </w:p>
          <w:p w:rsidR="00400AF7" w:rsidRPr="00A14374" w:rsidRDefault="00400AF7" w:rsidP="006F444A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</w:p>
        </w:tc>
      </w:tr>
      <w:tr w:rsidR="00B6095E" w:rsidTr="00867D54">
        <w:tc>
          <w:tcPr>
            <w:tcW w:w="2376" w:type="dxa"/>
          </w:tcPr>
          <w:p w:rsidR="00B6095E" w:rsidRPr="005F736B" w:rsidRDefault="00B6095E">
            <w:pPr>
              <w:rPr>
                <w:color w:val="FF0000"/>
              </w:rPr>
            </w:pPr>
          </w:p>
        </w:tc>
        <w:tc>
          <w:tcPr>
            <w:tcW w:w="6866" w:type="dxa"/>
          </w:tcPr>
          <w:p w:rsidR="00B6095E" w:rsidRPr="00A14374" w:rsidRDefault="00B6095E" w:rsidP="00400AF7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/>
                <w:sz w:val="24"/>
                <w:szCs w:val="24"/>
              </w:rPr>
              <w:t>Make a prototype</w:t>
            </w:r>
          </w:p>
        </w:tc>
      </w:tr>
      <w:tr w:rsidR="00DB45DB" w:rsidTr="00867D54">
        <w:tc>
          <w:tcPr>
            <w:tcW w:w="2376" w:type="dxa"/>
          </w:tcPr>
          <w:p w:rsidR="00DB45DB" w:rsidRPr="005F736B" w:rsidRDefault="00DB45DB">
            <w:pPr>
              <w:rPr>
                <w:color w:val="FF0000"/>
              </w:rPr>
            </w:pPr>
          </w:p>
        </w:tc>
        <w:tc>
          <w:tcPr>
            <w:tcW w:w="6866" w:type="dxa"/>
          </w:tcPr>
          <w:p w:rsidR="00DB45DB" w:rsidRPr="00A14374" w:rsidRDefault="00DB45DB">
            <w:pPr>
              <w:rPr>
                <w:rFonts w:ascii="NTPreCursivefk" w:hAnsi="NTPreCursivefk"/>
                <w:sz w:val="24"/>
                <w:szCs w:val="24"/>
              </w:rPr>
            </w:pPr>
            <w:r w:rsidRPr="00A14374">
              <w:rPr>
                <w:rFonts w:ascii="NTPreCursivefk" w:hAnsi="NTPreCursivefk"/>
                <w:sz w:val="24"/>
                <w:szCs w:val="24"/>
              </w:rPr>
              <w:t>Use a range of tools for cutting, shaping, joining and finishing.</w:t>
            </w:r>
          </w:p>
        </w:tc>
      </w:tr>
      <w:tr w:rsidR="00DB45DB" w:rsidTr="00867D54">
        <w:tc>
          <w:tcPr>
            <w:tcW w:w="2376" w:type="dxa"/>
          </w:tcPr>
          <w:p w:rsidR="00DB45DB" w:rsidRPr="005F736B" w:rsidRDefault="00DB45DB">
            <w:pPr>
              <w:rPr>
                <w:color w:val="FF0000"/>
              </w:rPr>
            </w:pPr>
          </w:p>
        </w:tc>
        <w:tc>
          <w:tcPr>
            <w:tcW w:w="6866" w:type="dxa"/>
          </w:tcPr>
          <w:p w:rsidR="00DB45DB" w:rsidRPr="00A14374" w:rsidRDefault="00DB45DB">
            <w:pPr>
              <w:rPr>
                <w:rFonts w:ascii="NTPreCursivefk" w:hAnsi="NTPreCursivefk"/>
                <w:sz w:val="24"/>
                <w:szCs w:val="24"/>
              </w:rPr>
            </w:pPr>
            <w:r w:rsidRPr="00A14374">
              <w:rPr>
                <w:rFonts w:ascii="NTPreCursivefk" w:hAnsi="NTPreCursivefk"/>
                <w:sz w:val="24"/>
                <w:szCs w:val="24"/>
              </w:rPr>
              <w:t xml:space="preserve">Choose materials that are suitable for a task based on their </w:t>
            </w:r>
            <w:r w:rsidR="00F23786" w:rsidRPr="00A14374">
              <w:rPr>
                <w:rFonts w:ascii="NTPreCursivefk" w:hAnsi="NTPreCursivefk"/>
                <w:sz w:val="24"/>
                <w:szCs w:val="24"/>
              </w:rPr>
              <w:t>properties</w:t>
            </w:r>
          </w:p>
        </w:tc>
      </w:tr>
      <w:tr w:rsidR="000E1277" w:rsidTr="00867D54">
        <w:tc>
          <w:tcPr>
            <w:tcW w:w="2376" w:type="dxa"/>
          </w:tcPr>
          <w:p w:rsidR="000E1277" w:rsidRPr="005F736B" w:rsidRDefault="000E1277">
            <w:pPr>
              <w:rPr>
                <w:color w:val="FF0000"/>
              </w:rPr>
            </w:pPr>
          </w:p>
        </w:tc>
        <w:tc>
          <w:tcPr>
            <w:tcW w:w="6866" w:type="dxa"/>
          </w:tcPr>
          <w:p w:rsidR="000E1277" w:rsidRPr="00A14374" w:rsidRDefault="000E1277" w:rsidP="000E1277">
            <w:pPr>
              <w:rPr>
                <w:rFonts w:ascii="NTPreCursivefk" w:hAnsi="NTPreCursivefk"/>
                <w:sz w:val="24"/>
                <w:szCs w:val="24"/>
              </w:rPr>
            </w:pPr>
            <w:r w:rsidRPr="00A14374">
              <w:rPr>
                <w:rFonts w:ascii="NTPreCursivefk" w:hAnsi="NTPreCursivefk"/>
                <w:sz w:val="24"/>
                <w:szCs w:val="24"/>
              </w:rPr>
              <w:t>Understand and use mechanical systems in their products [for example, levers and linkages]</w:t>
            </w:r>
          </w:p>
        </w:tc>
      </w:tr>
      <w:tr w:rsidR="00DB45DB" w:rsidTr="00867D54">
        <w:tc>
          <w:tcPr>
            <w:tcW w:w="2376" w:type="dxa"/>
          </w:tcPr>
          <w:p w:rsidR="00DB45DB" w:rsidRDefault="0023691C">
            <w:r w:rsidRPr="001C2AE2">
              <w:rPr>
                <w:color w:val="FFC000"/>
              </w:rPr>
              <w:t>Evaluate</w:t>
            </w:r>
          </w:p>
        </w:tc>
        <w:tc>
          <w:tcPr>
            <w:tcW w:w="6866" w:type="dxa"/>
          </w:tcPr>
          <w:p w:rsidR="006F0588" w:rsidRPr="00A14374" w:rsidRDefault="006F0588" w:rsidP="006F0588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Name some key events and individuals that have</w:t>
            </w:r>
          </w:p>
          <w:p w:rsidR="00DB45DB" w:rsidRPr="00A14374" w:rsidRDefault="006F0588" w:rsidP="006F0588">
            <w:pPr>
              <w:rPr>
                <w:rFonts w:ascii="NTPreCursivefk" w:hAnsi="NTPreCursivefk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helped shape the world of lighting.</w:t>
            </w:r>
          </w:p>
        </w:tc>
      </w:tr>
      <w:tr w:rsidR="00F23786" w:rsidTr="00867D54">
        <w:tc>
          <w:tcPr>
            <w:tcW w:w="2376" w:type="dxa"/>
          </w:tcPr>
          <w:p w:rsidR="00F23786" w:rsidRDefault="00F23786"/>
        </w:tc>
        <w:tc>
          <w:tcPr>
            <w:tcW w:w="6866" w:type="dxa"/>
          </w:tcPr>
          <w:p w:rsidR="00F23786" w:rsidRPr="00A14374" w:rsidRDefault="00400AF7" w:rsidP="00B6095E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Use design cri</w:t>
            </w:r>
            <w:r w:rsidR="00B6095E" w:rsidRPr="00A14374">
              <w:rPr>
                <w:rFonts w:ascii="NTPreCursivefk" w:hAnsi="NTPreCursivefk" w:cs="BPreplay"/>
                <w:sz w:val="24"/>
                <w:szCs w:val="24"/>
              </w:rPr>
              <w:t>teria to help guide the evaluation process</w:t>
            </w:r>
          </w:p>
        </w:tc>
      </w:tr>
      <w:tr w:rsidR="000E1277" w:rsidTr="00867D54">
        <w:tc>
          <w:tcPr>
            <w:tcW w:w="2376" w:type="dxa"/>
          </w:tcPr>
          <w:p w:rsidR="000E1277" w:rsidRDefault="000E1277"/>
        </w:tc>
        <w:tc>
          <w:tcPr>
            <w:tcW w:w="6866" w:type="dxa"/>
          </w:tcPr>
          <w:p w:rsidR="000E1277" w:rsidRPr="00A14374" w:rsidRDefault="000E1277" w:rsidP="00B6095E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/>
                <w:sz w:val="24"/>
                <w:szCs w:val="24"/>
              </w:rPr>
              <w:t>investigate and analyse a range of existing products</w:t>
            </w:r>
          </w:p>
        </w:tc>
      </w:tr>
      <w:tr w:rsidR="00F23786" w:rsidTr="00867D54">
        <w:tc>
          <w:tcPr>
            <w:tcW w:w="2376" w:type="dxa"/>
          </w:tcPr>
          <w:p w:rsidR="00F23786" w:rsidRDefault="0023691C">
            <w:r w:rsidRPr="00F23786">
              <w:t>Technical Knowledge</w:t>
            </w:r>
          </w:p>
        </w:tc>
        <w:tc>
          <w:tcPr>
            <w:tcW w:w="6866" w:type="dxa"/>
          </w:tcPr>
          <w:p w:rsidR="00F23786" w:rsidRPr="00A14374" w:rsidRDefault="00F23786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6F0588" w:rsidTr="00867D54">
        <w:tc>
          <w:tcPr>
            <w:tcW w:w="2376" w:type="dxa"/>
          </w:tcPr>
          <w:p w:rsidR="006F0588" w:rsidRDefault="006F0588">
            <w:bookmarkStart w:id="0" w:name="_GoBack"/>
            <w:bookmarkEnd w:id="0"/>
          </w:p>
        </w:tc>
        <w:tc>
          <w:tcPr>
            <w:tcW w:w="6866" w:type="dxa"/>
          </w:tcPr>
          <w:p w:rsidR="006F0588" w:rsidRPr="00A14374" w:rsidRDefault="006F0588" w:rsidP="006F444A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 w:cs="BPreplay"/>
                <w:sz w:val="24"/>
                <w:szCs w:val="24"/>
              </w:rPr>
              <w:t>Explore how mechanical systems work.</w:t>
            </w:r>
          </w:p>
        </w:tc>
      </w:tr>
      <w:tr w:rsidR="00B6095E" w:rsidTr="00867D54">
        <w:tc>
          <w:tcPr>
            <w:tcW w:w="2376" w:type="dxa"/>
          </w:tcPr>
          <w:p w:rsidR="00B6095E" w:rsidRDefault="00B6095E"/>
        </w:tc>
        <w:tc>
          <w:tcPr>
            <w:tcW w:w="6866" w:type="dxa"/>
          </w:tcPr>
          <w:p w:rsidR="00B6095E" w:rsidRPr="00A14374" w:rsidRDefault="006F0588" w:rsidP="006F444A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A14374">
              <w:rPr>
                <w:rFonts w:ascii="NTPreCursivefk" w:hAnsi="NTPreCursivefk"/>
                <w:sz w:val="24"/>
                <w:szCs w:val="24"/>
              </w:rPr>
              <w:t>Understand and use electrical systems in their products [for example, series circuits incorporating switches, bulbs, buzzers and motors]</w:t>
            </w:r>
          </w:p>
        </w:tc>
      </w:tr>
    </w:tbl>
    <w:p w:rsidR="00400AF7" w:rsidRPr="00B6095E" w:rsidRDefault="00400AF7" w:rsidP="00B6095E">
      <w:pPr>
        <w:autoSpaceDE w:val="0"/>
        <w:autoSpaceDN w:val="0"/>
        <w:adjustRightInd w:val="0"/>
        <w:spacing w:after="0" w:line="240" w:lineRule="auto"/>
        <w:rPr>
          <w:rFonts w:ascii="BPreplay" w:hAnsi="BPreplay" w:cs="BPreplay"/>
          <w:color w:val="1C1C1C"/>
          <w:sz w:val="18"/>
          <w:szCs w:val="18"/>
        </w:rPr>
      </w:pPr>
    </w:p>
    <w:sectPr w:rsidR="00400AF7" w:rsidRPr="00B60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B0"/>
    <w:rsid w:val="000E1277"/>
    <w:rsid w:val="001C2AE2"/>
    <w:rsid w:val="0023691C"/>
    <w:rsid w:val="002C75AD"/>
    <w:rsid w:val="003124C9"/>
    <w:rsid w:val="00400AF7"/>
    <w:rsid w:val="00485F98"/>
    <w:rsid w:val="005F736B"/>
    <w:rsid w:val="006F0588"/>
    <w:rsid w:val="006F444A"/>
    <w:rsid w:val="00867D54"/>
    <w:rsid w:val="00894413"/>
    <w:rsid w:val="009D124C"/>
    <w:rsid w:val="00A14374"/>
    <w:rsid w:val="00B010B0"/>
    <w:rsid w:val="00B6095E"/>
    <w:rsid w:val="00C24E95"/>
    <w:rsid w:val="00CD0331"/>
    <w:rsid w:val="00D338BC"/>
    <w:rsid w:val="00DB45DB"/>
    <w:rsid w:val="00DF62E2"/>
    <w:rsid w:val="00E35257"/>
    <w:rsid w:val="00E66282"/>
    <w:rsid w:val="00EC4AA9"/>
    <w:rsid w:val="00F12C72"/>
    <w:rsid w:val="00F23786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309C"/>
  <w15:docId w15:val="{1723708E-860A-4D47-A690-2B6D15F1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C72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Blockley</dc:creator>
  <cp:lastModifiedBy>Ceri Blockley</cp:lastModifiedBy>
  <cp:revision>11</cp:revision>
  <cp:lastPrinted>2020-01-28T10:52:00Z</cp:lastPrinted>
  <dcterms:created xsi:type="dcterms:W3CDTF">2020-01-27T22:32:00Z</dcterms:created>
  <dcterms:modified xsi:type="dcterms:W3CDTF">2022-01-13T21:40:00Z</dcterms:modified>
</cp:coreProperties>
</file>